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54"/>
        <w:jc w:val="center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Style w:val="608"/>
        <w:tblW w:w="101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771"/>
        <w:gridCol w:w="3402"/>
      </w:tblGrid>
      <w:tr>
        <w:trPr/>
        <w:tc>
          <w:tcPr>
            <w:tcW w:w="6771" w:type="dxa"/>
            <w:textDirection w:val="lrTb"/>
            <w:noWrap w:val="false"/>
          </w:tcPr>
          <w:p>
            <w:pPr>
              <w:ind w:right="15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right="154" w:hanging="36"/>
              <w:shd w:val="clear" w:color="auto" w:fill="ffffff"/>
            </w:pPr>
            <w:r>
              <w:t xml:space="preserve">Приложение №2</w:t>
            </w:r>
            <w:r>
              <w:t xml:space="preserve">                                                                                                               </w:t>
            </w:r>
            <w:r>
              <w:t xml:space="preserve">к договору </w:t>
            </w:r>
            <w:r>
              <w:t xml:space="preserve">об образовании                                                                                                                               </w:t>
            </w:r>
            <w:r>
              <w:t xml:space="preserve">по образовательным программам </w:t>
            </w:r>
            <w:r>
              <w:t xml:space="preserve">                                                                                                                   </w:t>
            </w:r>
            <w:r>
              <w:t xml:space="preserve">дошкольного образования</w:t>
            </w:r>
            <w:r>
              <w:t xml:space="preserve">                                                                                                                               </w:t>
            </w:r>
            <w:r>
              <w:t xml:space="preserve">от «____»</w:t>
            </w:r>
            <w:r>
              <w:t xml:space="preserve"> _____________</w:t>
            </w:r>
            <w:r>
              <w:t xml:space="preserve"> 20___ г.</w:t>
            </w:r>
            <w:r/>
          </w:p>
          <w:p>
            <w:pPr>
              <w:ind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ind w:right="154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ind w:right="154"/>
        <w:jc w:val="center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ind w:right="154"/>
        <w:jc w:val="both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Муниципальное автономное дошкольное образовательное учрежден</w:t>
      </w:r>
      <w:r>
        <w:rPr>
          <w:b/>
          <w:sz w:val="22"/>
          <w:szCs w:val="22"/>
        </w:rPr>
        <w:t xml:space="preserve">ие «Конструктор успеха» </w:t>
      </w:r>
      <w:r>
        <w:rPr>
          <w:b/>
          <w:sz w:val="22"/>
          <w:szCs w:val="22"/>
        </w:rPr>
        <w:t xml:space="preserve">г.Перми</w:t>
      </w:r>
      <w:r>
        <w:rPr>
          <w:sz w:val="22"/>
          <w:szCs w:val="22"/>
        </w:rPr>
        <w:t xml:space="preserve">, осуществляющее</w:t>
      </w:r>
      <w:r>
        <w:rPr>
          <w:sz w:val="22"/>
          <w:szCs w:val="22"/>
        </w:rPr>
        <w:t xml:space="preserve"> образовательную деятельность по </w:t>
      </w:r>
      <w:r>
        <w:rPr>
          <w:sz w:val="22"/>
          <w:szCs w:val="22"/>
        </w:rPr>
        <w:t xml:space="preserve">образовательным </w:t>
      </w:r>
      <w:r>
        <w:rPr>
          <w:sz w:val="22"/>
          <w:szCs w:val="22"/>
        </w:rPr>
        <w:t xml:space="preserve">программам дошкольного обра</w:t>
      </w:r>
      <w:r>
        <w:rPr>
          <w:sz w:val="22"/>
          <w:szCs w:val="22"/>
        </w:rPr>
        <w:t xml:space="preserve">зования на основании лицензии </w:t>
      </w:r>
      <w:r>
        <w:rPr>
          <w:sz w:val="22"/>
          <w:szCs w:val="22"/>
        </w:rPr>
        <w:t xml:space="preserve">№ 6705 от 19.02.2020 </w:t>
      </w:r>
      <w:r>
        <w:rPr>
          <w:sz w:val="22"/>
          <w:szCs w:val="22"/>
        </w:rPr>
        <w:t xml:space="preserve">г, выданной Министерством образования и науки Пермского кра</w:t>
      </w:r>
      <w:r>
        <w:rPr>
          <w:sz w:val="22"/>
          <w:szCs w:val="22"/>
        </w:rPr>
        <w:t xml:space="preserve">я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 xml:space="preserve">«Исполнитель»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лице </w:t>
      </w:r>
      <w:r>
        <w:rPr>
          <w:sz w:val="22"/>
          <w:szCs w:val="22"/>
        </w:rPr>
        <w:t xml:space="preserve">и.о. заведующего Бушуевой Анны Петровны</w:t>
      </w:r>
      <w:r>
        <w:rPr>
          <w:sz w:val="22"/>
          <w:szCs w:val="22"/>
        </w:rPr>
        <w:t xml:space="preserve">, действующего на основании Устава,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_______________________________________________________</w:t>
      </w:r>
      <w:r>
        <w:rPr>
          <w:sz w:val="22"/>
          <w:szCs w:val="22"/>
        </w:rPr>
        <w:t xml:space="preserve">___________________________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</w:t>
      </w:r>
      <w:r/>
    </w:p>
    <w:p>
      <w:pPr>
        <w:ind w:right="154"/>
        <w:jc w:val="center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r>
        <w:rPr>
          <w:sz w:val="16"/>
          <w:szCs w:val="16"/>
        </w:rPr>
        <w:t xml:space="preserve">(</w:t>
      </w:r>
      <w:r>
        <w:rPr>
          <w:sz w:val="16"/>
          <w:szCs w:val="16"/>
        </w:rPr>
        <w:t xml:space="preserve">при наличии</w:t>
      </w:r>
      <w:r>
        <w:rPr>
          <w:sz w:val="16"/>
          <w:szCs w:val="16"/>
        </w:rPr>
        <w:t xml:space="preserve">)</w:t>
      </w:r>
      <w:r>
        <w:rPr>
          <w:sz w:val="16"/>
          <w:szCs w:val="16"/>
        </w:rPr>
        <w:t xml:space="preserve"> родителя, законного представителя</w:t>
      </w:r>
      <w:r>
        <w:rPr>
          <w:sz w:val="16"/>
          <w:szCs w:val="16"/>
        </w:rPr>
        <w:t xml:space="preserve">)</w:t>
      </w:r>
      <w:r/>
    </w:p>
    <w:p>
      <w:pPr>
        <w:ind w:left="158" w:right="-1" w:hanging="158"/>
        <w:spacing w:before="100" w:beforeAutospacing="1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именуемые в дальнейшем </w:t>
      </w:r>
      <w:r>
        <w:rPr>
          <w:b/>
          <w:sz w:val="22"/>
          <w:szCs w:val="22"/>
        </w:rPr>
        <w:t xml:space="preserve">«Заказчик»</w:t>
      </w:r>
      <w:r>
        <w:rPr>
          <w:b/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 в интересах </w:t>
      </w:r>
      <w:r>
        <w:rPr>
          <w:sz w:val="22"/>
          <w:szCs w:val="22"/>
        </w:rPr>
        <w:t xml:space="preserve">несовершеннолетнего</w:t>
      </w:r>
      <w:r/>
    </w:p>
    <w:p>
      <w:pPr>
        <w:ind w:left="158" w:right="55" w:hanging="158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</w:t>
      </w:r>
      <w:r/>
    </w:p>
    <w:p>
      <w:pPr>
        <w:ind w:right="29"/>
        <w:jc w:val="center"/>
        <w:shd w:val="clear" w:color="auto" w:fill="ffffff"/>
        <w:rPr>
          <w:sz w:val="16"/>
          <w:szCs w:val="16"/>
        </w:rPr>
      </w:pPr>
      <w:r>
        <w:rPr>
          <w:spacing w:val="-15"/>
          <w:sz w:val="16"/>
          <w:szCs w:val="16"/>
        </w:rPr>
        <w:t xml:space="preserve">(фами</w:t>
      </w:r>
      <w:r>
        <w:rPr>
          <w:spacing w:val="-15"/>
          <w:sz w:val="16"/>
          <w:szCs w:val="16"/>
        </w:rPr>
        <w:t xml:space="preserve">лия, имя, отчество</w:t>
      </w:r>
      <w:r>
        <w:rPr>
          <w:spacing w:val="-15"/>
          <w:sz w:val="16"/>
          <w:szCs w:val="16"/>
        </w:rPr>
        <w:t xml:space="preserve"> ребенка, дата рождения)</w:t>
      </w:r>
      <w:r/>
    </w:p>
    <w:p>
      <w:pPr>
        <w:ind w:left="34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проживающего по адресу: _________________________________________________________________</w:t>
      </w:r>
      <w:r>
        <w:rPr>
          <w:sz w:val="22"/>
          <w:szCs w:val="22"/>
        </w:rPr>
        <w:t xml:space="preserve">________________</w:t>
      </w:r>
      <w:r>
        <w:rPr>
          <w:sz w:val="22"/>
          <w:szCs w:val="22"/>
        </w:rPr>
        <w:t xml:space="preserve">__________</w:t>
      </w:r>
      <w:r>
        <w:rPr>
          <w:sz w:val="22"/>
          <w:szCs w:val="22"/>
        </w:rPr>
        <w:t xml:space="preserve">__,</w:t>
      </w:r>
      <w:r/>
    </w:p>
    <w:p>
      <w:pPr>
        <w:ind w:left="34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(адрес места жительства ребенка с указанием индекса)</w:t>
      </w:r>
      <w:r/>
    </w:p>
    <w:p>
      <w:pPr>
        <w:ind w:left="34"/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именуемый в </w:t>
      </w:r>
      <w:r>
        <w:rPr>
          <w:sz w:val="22"/>
          <w:szCs w:val="22"/>
        </w:rPr>
        <w:t xml:space="preserve">дальнейшем «Воспитанник», совместно именуе</w:t>
      </w:r>
      <w:r>
        <w:rPr>
          <w:sz w:val="22"/>
          <w:szCs w:val="22"/>
        </w:rPr>
        <w:t xml:space="preserve">мые</w:t>
      </w:r>
      <w:r>
        <w:rPr>
          <w:sz w:val="22"/>
          <w:szCs w:val="22"/>
        </w:rPr>
        <w:t xml:space="preserve"> Стороны </w:t>
      </w:r>
      <w:r>
        <w:rPr>
          <w:sz w:val="22"/>
          <w:szCs w:val="22"/>
        </w:rPr>
        <w:t xml:space="preserve">заключили настоящее </w:t>
      </w: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о нижеследующем: </w:t>
      </w:r>
      <w:r/>
    </w:p>
    <w:p>
      <w:pPr>
        <w:pStyle w:val="609"/>
        <w:numPr>
          <w:ilvl w:val="0"/>
          <w:numId w:val="1"/>
        </w:numPr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2.1.2 Договора предоставлять Воспитаннику дополнительные образовательные услуги (за рамками образовательной деятельности), наименование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объем</w:t>
      </w:r>
      <w:r>
        <w:rPr>
          <w:sz w:val="22"/>
          <w:szCs w:val="22"/>
        </w:rPr>
        <w:t xml:space="preserve"> и форма которых о</w:t>
      </w:r>
      <w:r>
        <w:rPr>
          <w:sz w:val="22"/>
          <w:szCs w:val="22"/>
        </w:rPr>
        <w:t xml:space="preserve">пределены в настоящем</w:t>
      </w:r>
      <w:r>
        <w:rPr>
          <w:sz w:val="22"/>
          <w:szCs w:val="22"/>
        </w:rPr>
        <w:t xml:space="preserve"> приложении</w:t>
      </w:r>
      <w:r>
        <w:rPr>
          <w:sz w:val="22"/>
          <w:szCs w:val="22"/>
        </w:rPr>
        <w:t xml:space="preserve">, являющемся </w:t>
      </w:r>
      <w:r>
        <w:rPr>
          <w:sz w:val="22"/>
          <w:szCs w:val="22"/>
        </w:rPr>
        <w:t xml:space="preserve">неотъемлемой</w:t>
      </w:r>
      <w:r>
        <w:rPr>
          <w:sz w:val="22"/>
          <w:szCs w:val="22"/>
        </w:rPr>
        <w:t xml:space="preserve"> частью Договора, а именно:</w:t>
      </w:r>
      <w:r/>
    </w:p>
    <w:p>
      <w:pPr>
        <w:pStyle w:val="609"/>
        <w:ind w:left="394"/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Style w:val="608"/>
        <w:tblW w:w="10648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289"/>
        <w:gridCol w:w="838"/>
        <w:gridCol w:w="742"/>
        <w:gridCol w:w="867"/>
        <w:gridCol w:w="992"/>
        <w:gridCol w:w="850"/>
      </w:tblGrid>
      <w:tr>
        <w:trPr/>
        <w:tc>
          <w:tcPr>
            <w:tcW w:w="1384" w:type="dxa"/>
            <w:vMerge w:val="restart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Направленность услуги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услуги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609"/>
              <w:ind w:left="-108" w:right="-108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предоставления услуги</w:t>
            </w:r>
            <w:r/>
          </w:p>
        </w:tc>
        <w:tc>
          <w:tcPr>
            <w:tcW w:w="1289" w:type="dxa"/>
            <w:vMerge w:val="restart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услуги за 1 посещение</w:t>
            </w:r>
            <w:r/>
          </w:p>
        </w:tc>
        <w:tc>
          <w:tcPr>
            <w:gridSpan w:val="2"/>
            <w:tcW w:w="1580" w:type="dxa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часов</w:t>
            </w:r>
            <w:r/>
          </w:p>
        </w:tc>
        <w:tc>
          <w:tcPr>
            <w:tcW w:w="867" w:type="dxa"/>
            <w:vMerge w:val="restart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Стоить за месяц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Полная стоимость услуги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начала посещения услуги</w:t>
            </w:r>
            <w:r/>
          </w:p>
        </w:tc>
      </w:tr>
      <w:tr>
        <w:trPr>
          <w:trHeight w:val="922"/>
        </w:trPr>
        <w:tc>
          <w:tcPr>
            <w:tcW w:w="1384" w:type="dxa"/>
            <w:vMerge w:val="continue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289" w:type="dxa"/>
            <w:vMerge w:val="continue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38" w:type="dxa"/>
            <w:textDirection w:val="lrTb"/>
            <w:noWrap w:val="false"/>
          </w:tcPr>
          <w:p>
            <w:pPr>
              <w:pStyle w:val="609"/>
              <w:ind w:left="0" w:right="-108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неделю</w:t>
            </w:r>
            <w:r/>
          </w:p>
        </w:tc>
        <w:tc>
          <w:tcPr>
            <w:tcW w:w="742" w:type="dxa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67" w:type="dxa"/>
            <w:vMerge w:val="continue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pStyle w:val="609"/>
              <w:ind w:left="0"/>
              <w:jc w:val="center"/>
              <w:spacing w:before="100" w:beforeAutospacing="1"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38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42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67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38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42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67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38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42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67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09"/>
              <w:ind w:left="0"/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9"/>
        <w:numPr>
          <w:ilvl w:val="0"/>
          <w:numId w:val="1"/>
        </w:numPr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Продолжительность обучения по образовательной программе составляет 1 год обучения.</w:t>
      </w:r>
      <w:r/>
    </w:p>
    <w:p>
      <w:pPr>
        <w:pStyle w:val="609"/>
        <w:numPr>
          <w:ilvl w:val="0"/>
          <w:numId w:val="1"/>
        </w:numPr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Исполнитель обязан обеспечить Заказчику оказание платных образовательных услуг в полном объеме в соответствии с образовательными программами.</w:t>
      </w:r>
      <w:r/>
    </w:p>
    <w:p>
      <w:pPr>
        <w:pStyle w:val="609"/>
        <w:numPr>
          <w:ilvl w:val="0"/>
          <w:numId w:val="1"/>
        </w:numPr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После освоения Воспитанником образовательной программы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документ об окончании обучения не выдается.</w:t>
      </w:r>
      <w:r/>
    </w:p>
    <w:p>
      <w:pPr>
        <w:pStyle w:val="609"/>
        <w:numPr>
          <w:ilvl w:val="0"/>
          <w:numId w:val="1"/>
        </w:numPr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Заказчик обязуется производить ежемесячную оплату указанных дополнительных образовательных услуг, согласно п.1 настоящего соглашения из расчета _________________ рублей в месяц.</w:t>
      </w:r>
      <w:r/>
    </w:p>
    <w:p>
      <w:pPr>
        <w:pStyle w:val="609"/>
        <w:ind w:left="394"/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Оплата З</w:t>
      </w:r>
      <w:r>
        <w:rPr>
          <w:sz w:val="22"/>
          <w:szCs w:val="22"/>
        </w:rPr>
        <w:t xml:space="preserve">аказчиком производится путем перечисления денежных средств на расчетный счет исполнителя, указанный в договоре не позднее 10 числа, следующего за отчетным периодом, в том числе самостоятельно оплачивает процент комиссионного сбора. </w:t>
      </w:r>
      <w:r/>
    </w:p>
    <w:p>
      <w:pPr>
        <w:pStyle w:val="609"/>
        <w:ind w:left="394"/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Подтверждение Заказчиком оплаты осуществляется предоставлением Исполнителю копии документа об оплате, в том числе в формате фотографии, скан-копии, или по данным организации Исполнителя, оказывающей услуги бухгалтерского учета.</w:t>
      </w:r>
      <w:r/>
    </w:p>
    <w:p>
      <w:pPr>
        <w:pStyle w:val="609"/>
        <w:numPr>
          <w:ilvl w:val="0"/>
          <w:numId w:val="1"/>
        </w:numPr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пропуске дополнительных образовательных услуг плата за услуги не взимается. Или услуга предоставляется в другое время по согласованию с педагогом.</w:t>
      </w:r>
      <w:r/>
    </w:p>
    <w:p>
      <w:pPr>
        <w:pStyle w:val="609"/>
        <w:numPr>
          <w:ilvl w:val="0"/>
          <w:numId w:val="1"/>
        </w:numPr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  <w:r/>
    </w:p>
    <w:p>
      <w:pPr>
        <w:pStyle w:val="609"/>
        <w:ind w:left="394"/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- безвозмездного оказания образовательных услуг;</w:t>
      </w:r>
      <w:r/>
    </w:p>
    <w:p>
      <w:pPr>
        <w:pStyle w:val="609"/>
        <w:ind w:left="394"/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- соразмерного уменьшения стоимости оказания платных образовательных услуг;</w:t>
      </w:r>
      <w:r/>
    </w:p>
    <w:p>
      <w:pPr>
        <w:pStyle w:val="609"/>
        <w:ind w:left="394"/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- возмещения понесенных им расходов по устранению </w:t>
      </w:r>
      <w:r>
        <w:rPr>
          <w:sz w:val="22"/>
          <w:szCs w:val="22"/>
        </w:rPr>
        <w:t xml:space="preserve">недостатков</w:t>
      </w:r>
      <w:r>
        <w:rPr>
          <w:sz w:val="22"/>
          <w:szCs w:val="22"/>
        </w:rPr>
        <w:t xml:space="preserve"> оказанных платных образовательных услуг своими силами или третьими лицами. </w:t>
      </w:r>
      <w:r/>
    </w:p>
    <w:p>
      <w:pPr>
        <w:pStyle w:val="609"/>
        <w:numPr>
          <w:ilvl w:val="0"/>
          <w:numId w:val="1"/>
        </w:numPr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По инициативе Исполнителя договор может быть расторгнут в одностороннем порядке в случае просрочки оплаты стоимости платных образовательных услуг.</w:t>
      </w:r>
      <w:r/>
    </w:p>
    <w:p>
      <w:pPr>
        <w:pStyle w:val="609"/>
        <w:numPr>
          <w:ilvl w:val="0"/>
          <w:numId w:val="1"/>
        </w:numPr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осуществлении Исполнителем в пользу Заказчика дополнительной образовательной услуги, согласно настоящего согла</w:t>
      </w:r>
      <w:r>
        <w:rPr>
          <w:sz w:val="22"/>
          <w:szCs w:val="22"/>
        </w:rPr>
        <w:t xml:space="preserve">шения стороны определили, что на данные правоотношения в полном объеме распространяются нормы и правила, предусмотренные Постановлением Правительства Российской Федерации от 15.08.2013 г. №706 «Об утверждении правил оказания платных образовательных услуг».</w:t>
      </w:r>
      <w:r/>
    </w:p>
    <w:p>
      <w:pPr>
        <w:pStyle w:val="609"/>
        <w:numPr>
          <w:ilvl w:val="0"/>
          <w:numId w:val="1"/>
        </w:numPr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Настоящее </w:t>
      </w: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вступа</w:t>
      </w:r>
      <w:r>
        <w:rPr>
          <w:sz w:val="22"/>
          <w:szCs w:val="22"/>
        </w:rPr>
        <w:t xml:space="preserve">ет</w:t>
      </w:r>
      <w:r>
        <w:rPr>
          <w:sz w:val="22"/>
          <w:szCs w:val="22"/>
        </w:rPr>
        <w:t xml:space="preserve"> в силу с м</w:t>
      </w:r>
      <w:r>
        <w:rPr>
          <w:sz w:val="22"/>
          <w:szCs w:val="22"/>
        </w:rPr>
        <w:t xml:space="preserve">омента его подписания Сто</w:t>
      </w:r>
      <w:r>
        <w:rPr>
          <w:sz w:val="22"/>
          <w:szCs w:val="22"/>
        </w:rPr>
        <w:t xml:space="preserve">ронами и действует до «___» ____________ 20____</w:t>
      </w:r>
      <w:r>
        <w:rPr>
          <w:sz w:val="22"/>
          <w:szCs w:val="22"/>
        </w:rPr>
        <w:t xml:space="preserve"> г.</w:t>
      </w:r>
      <w:r/>
    </w:p>
    <w:p>
      <w:pPr>
        <w:pStyle w:val="609"/>
        <w:numPr>
          <w:ilvl w:val="0"/>
          <w:numId w:val="1"/>
        </w:numPr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Настоящее </w:t>
      </w: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составлено в дв</w:t>
      </w:r>
      <w:r>
        <w:rPr>
          <w:sz w:val="22"/>
          <w:szCs w:val="22"/>
        </w:rPr>
        <w:t xml:space="preserve">ух экземплярах, имеющих равную ю</w:t>
      </w:r>
      <w:r>
        <w:rPr>
          <w:sz w:val="22"/>
          <w:szCs w:val="22"/>
        </w:rPr>
        <w:t xml:space="preserve">ридическую силу, по одной для каждой Стороны.</w:t>
      </w:r>
      <w:bookmarkStart w:id="0" w:name="_GoBack"/>
      <w:r/>
      <w:bookmarkEnd w:id="0"/>
      <w:r/>
      <w:r/>
    </w:p>
    <w:p>
      <w:pPr>
        <w:pStyle w:val="609"/>
        <w:ind w:left="394"/>
        <w:jc w:val="both"/>
        <w:spacing w:before="100" w:beforeAutospacing="1" w:after="100" w:afterAutospacing="1"/>
        <w:shd w:val="clear" w:color="auto" w:fill="ffffff"/>
        <w:tabs>
          <w:tab w:val="left" w:pos="8136" w:leader="underscore"/>
          <w:tab w:val="left" w:pos="8986" w:leader="underscore"/>
          <w:tab w:val="left" w:pos="10104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Style w:val="608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4536"/>
      </w:tblGrid>
      <w:tr>
        <w:trPr/>
        <w:tc>
          <w:tcPr>
            <w:tcW w:w="4928" w:type="dxa"/>
            <w:textDirection w:val="lrTb"/>
            <w:noWrap w:val="false"/>
          </w:tcPr>
          <w:p>
            <w:pPr>
              <w:jc w:val="center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Исполнитель:</w:t>
            </w:r>
            <w:r/>
          </w:p>
          <w:p>
            <w:pPr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  <w:r/>
          </w:p>
          <w:p>
            <w:pPr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«Конструктор успеха» </w:t>
            </w:r>
            <w:r>
              <w:rPr>
                <w:sz w:val="22"/>
                <w:szCs w:val="22"/>
              </w:rPr>
              <w:t xml:space="preserve">г.Перми</w:t>
            </w:r>
            <w:r/>
          </w:p>
          <w:p>
            <w:pPr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заведующий МАДОУ </w:t>
            </w:r>
            <w:r/>
          </w:p>
          <w:p>
            <w:pPr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«Конструктор успеха» </w:t>
            </w:r>
            <w:r>
              <w:rPr>
                <w:sz w:val="22"/>
                <w:szCs w:val="22"/>
              </w:rPr>
              <w:t xml:space="preserve">г.Перми</w:t>
            </w:r>
            <w:r/>
          </w:p>
          <w:p>
            <w:pPr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Бушуева А.П.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«______»______________20____</w:t>
            </w:r>
            <w:r>
              <w:rPr>
                <w:sz w:val="22"/>
                <w:szCs w:val="22"/>
              </w:rPr>
              <w:t xml:space="preserve"> г.</w:t>
            </w:r>
            <w:r/>
          </w:p>
          <w:p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заполнения</w:t>
            </w: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spacing w:before="100" w:before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Заказчик:</w:t>
            </w:r>
            <w:r/>
          </w:p>
          <w:p>
            <w:pPr>
              <w:jc w:val="both"/>
              <w:spacing w:before="100" w:before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родителя, законного представителя</w:t>
            </w:r>
            <w:r>
              <w:rPr>
                <w:sz w:val="22"/>
                <w:szCs w:val="22"/>
              </w:rPr>
              <w:t xml:space="preserve">, телефон</w:t>
            </w:r>
            <w:r/>
          </w:p>
          <w:p>
            <w:pPr>
              <w:jc w:val="both"/>
              <w:spacing w:before="100" w:before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</w:t>
            </w:r>
            <w:r/>
          </w:p>
          <w:p>
            <w:pPr>
              <w:jc w:val="both"/>
              <w:spacing w:before="100" w:before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</w:t>
            </w:r>
            <w:r/>
          </w:p>
          <w:p>
            <w:pPr>
              <w:jc w:val="both"/>
              <w:spacing w:before="100" w:before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____________(______________________)</w:t>
            </w:r>
            <w:r/>
          </w:p>
          <w:p>
            <w:pPr>
              <w:jc w:val="both"/>
              <w:spacing w:after="100" w:afterAutospacing="1"/>
              <w:tabs>
                <w:tab w:val="left" w:pos="8136" w:leader="underscore"/>
                <w:tab w:val="left" w:pos="8986" w:leader="underscore"/>
                <w:tab w:val="left" w:pos="10104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подпись</w:t>
            </w:r>
            <w:r/>
          </w:p>
        </w:tc>
      </w:tr>
    </w:tbl>
    <w:p>
      <w:pPr>
        <w:shd w:val="clear" w:color="auto" w:fill="ffffff"/>
        <w:tabs>
          <w:tab w:val="left" w:pos="109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hd w:val="clear" w:color="auto" w:fill="ffffff"/>
        <w:tabs>
          <w:tab w:val="left" w:pos="109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shd w:val="clear" w:color="auto" w:fill="ffffff"/>
        <w:tabs>
          <w:tab w:val="left" w:pos="109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endnotePr/>
      <w:type w:val="nextPage"/>
      <w:pgSz w:w="11906" w:h="16838" w:orient="portrait"/>
      <w:pgMar w:top="568" w:right="566" w:bottom="567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Balloon Text"/>
    <w:basedOn w:val="602"/>
    <w:link w:val="607"/>
    <w:uiPriority w:val="99"/>
    <w:semiHidden/>
    <w:unhideWhenUsed/>
    <w:rPr>
      <w:rFonts w:ascii="Tahoma" w:hAnsi="Tahoma" w:cs="Tahoma"/>
      <w:sz w:val="16"/>
      <w:szCs w:val="16"/>
    </w:rPr>
  </w:style>
  <w:style w:type="character" w:styleId="607" w:customStyle="1">
    <w:name w:val="Текст выноски Знак"/>
    <w:basedOn w:val="603"/>
    <w:link w:val="606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table" w:styleId="608">
    <w:name w:val="Table Grid"/>
    <w:basedOn w:val="60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9">
    <w:name w:val="List Paragraph"/>
    <w:basedOn w:val="60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Светланка Большакова</cp:lastModifiedBy>
  <cp:revision>5</cp:revision>
  <dcterms:created xsi:type="dcterms:W3CDTF">2020-09-02T08:11:00Z</dcterms:created>
  <dcterms:modified xsi:type="dcterms:W3CDTF">2022-10-12T12:46:58Z</dcterms:modified>
</cp:coreProperties>
</file>